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60" w:rsidRPr="00820E60" w:rsidRDefault="00FF31B2" w:rsidP="00820E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</w:t>
      </w:r>
      <w:r w:rsidR="00820E60" w:rsidRPr="00820E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ДЕЙСТВИЯ В СЛУЧАЕ ПОЖАРА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20E60" w:rsidRPr="00820E60" w:rsidTr="00820E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0E60" w:rsidRPr="00820E60" w:rsidRDefault="00820E60" w:rsidP="0082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20E60" w:rsidRPr="00820E60" w:rsidRDefault="00820E60" w:rsidP="00820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6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1. ВЫЗОВ ПОЖАРНОЙ ОХРАНЫ</w:t>
      </w:r>
      <w:r w:rsidRPr="00820E60">
        <w:rPr>
          <w:rFonts w:ascii="Arial" w:eastAsia="Times New Roman" w:hAnsi="Arial" w:cs="Arial"/>
          <w:sz w:val="24"/>
          <w:szCs w:val="24"/>
          <w:lang w:eastAsia="ru-RU"/>
        </w:rPr>
        <w:t xml:space="preserve">: при обнаружении пожара или признаков горения (задымление, запах гари, повышение температуры и т.п.) незамедлительно позвоните в пожарную охрану по телефону </w:t>
      </w:r>
      <w:r w:rsidRPr="00820E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«01» </w:t>
      </w:r>
      <w:r w:rsidR="00FF3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или «112»</w:t>
      </w:r>
    </w:p>
    <w:p w:rsidR="00820E60" w:rsidRPr="00820E60" w:rsidRDefault="00820E60" w:rsidP="00820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6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2. ЭВАКУАЦИЯ:</w:t>
      </w:r>
      <w:r w:rsidRPr="00820E60">
        <w:rPr>
          <w:rFonts w:ascii="Arial" w:eastAsia="Times New Roman" w:hAnsi="Arial" w:cs="Arial"/>
          <w:sz w:val="24"/>
          <w:szCs w:val="24"/>
          <w:lang w:eastAsia="ru-RU"/>
        </w:rPr>
        <w:t xml:space="preserve"> примите меры для эвакуации людей. Приступите к тушению пожара имеющимися средствами. Если пожар не удалось ликвидировать в начальной стадии, немедленно покиньте горящее помещение. Действуйте спокойно и организованно, не поддаваясь панике, плотно закрывайте двери, чтобы преградить дорогу огню. </w:t>
      </w:r>
    </w:p>
    <w:p w:rsidR="00820E60" w:rsidRPr="00820E60" w:rsidRDefault="00820E60" w:rsidP="00820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6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3. МЕРЫ ПРЕДОСТОРОЖНОСТИ:</w:t>
      </w:r>
      <w:r w:rsidRPr="00820E60">
        <w:rPr>
          <w:rFonts w:ascii="Arial" w:eastAsia="Times New Roman" w:hAnsi="Arial" w:cs="Arial"/>
          <w:sz w:val="24"/>
          <w:szCs w:val="24"/>
          <w:lang w:eastAsia="ru-RU"/>
        </w:rPr>
        <w:t xml:space="preserve"> в задымлённом помещении двигайтесь как можно ближе к полу – там меньше дыма. Придерживайтесь стен, чтоб не потерять ориентацию в дыму. Дышите через мокрую ткань. Не пользуйтесь лифтами, спускайтесь по незадымляемым лестницам! Если огонь отрезал путь к выходу, оставайтесь в помещении, законопатив щели входной двери мокрой тканью. Из окна подавайте сигналы о помощи.</w:t>
      </w:r>
    </w:p>
    <w:p w:rsidR="00820E60" w:rsidRPr="00820E60" w:rsidRDefault="00820E60" w:rsidP="00820E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6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ВЫЗОВ ПОЖАРНОЙ ОХРАНЫ</w:t>
      </w:r>
      <w:r w:rsidR="00FF31B2" w:rsidRPr="00FF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31B2" w:rsidRPr="00820E60">
        <w:rPr>
          <w:rFonts w:ascii="Arial" w:eastAsia="Times New Roman" w:hAnsi="Arial" w:cs="Arial"/>
          <w:sz w:val="24"/>
          <w:szCs w:val="24"/>
          <w:lang w:eastAsia="ru-RU"/>
        </w:rPr>
        <w:t xml:space="preserve">по телефону </w:t>
      </w:r>
      <w:r w:rsidR="00FF31B2" w:rsidRPr="00820E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«01» </w:t>
      </w:r>
      <w:r w:rsidR="00FF3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или «112»</w:t>
      </w:r>
    </w:p>
    <w:tbl>
      <w:tblPr>
        <w:tblW w:w="9094" w:type="dxa"/>
        <w:jc w:val="center"/>
        <w:tblCellSpacing w:w="0" w:type="dxa"/>
        <w:tblInd w:w="-499" w:type="dxa"/>
        <w:tblCellMar>
          <w:left w:w="0" w:type="dxa"/>
          <w:right w:w="0" w:type="dxa"/>
        </w:tblCellMar>
        <w:tblLook w:val="04A0"/>
      </w:tblPr>
      <w:tblGrid>
        <w:gridCol w:w="9094"/>
      </w:tblGrid>
      <w:tr w:rsidR="00820E60" w:rsidRPr="00820E60" w:rsidTr="00FF31B2">
        <w:trPr>
          <w:tblCellSpacing w:w="0" w:type="dxa"/>
          <w:jc w:val="center"/>
        </w:trPr>
        <w:tc>
          <w:tcPr>
            <w:tcW w:w="9094" w:type="dxa"/>
            <w:hideMark/>
          </w:tcPr>
          <w:p w:rsidR="00820E60" w:rsidRPr="00820E60" w:rsidRDefault="00820E60" w:rsidP="00FF3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всех операторов связи звонок бесплатный. Вы можете </w:t>
            </w:r>
            <w:r w:rsidR="00FF31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позвонить, даже </w:t>
            </w:r>
            <w:r w:rsidRPr="00820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на счете закончились деньги, вызов возможен при блокировке SIM – карты.</w:t>
            </w:r>
          </w:p>
        </w:tc>
      </w:tr>
      <w:tr w:rsidR="00820E60" w:rsidRPr="00820E60" w:rsidTr="00FF31B2">
        <w:trPr>
          <w:tblCellSpacing w:w="0" w:type="dxa"/>
          <w:jc w:val="center"/>
        </w:trPr>
        <w:tc>
          <w:tcPr>
            <w:tcW w:w="9094" w:type="dxa"/>
            <w:hideMark/>
          </w:tcPr>
          <w:p w:rsidR="00820E60" w:rsidRPr="00820E60" w:rsidRDefault="00FF31B2" w:rsidP="00FF3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820E60" w:rsidRPr="00820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елефон доверия Главного управления МЧС России по </w:t>
            </w:r>
            <w:proofErr w:type="gramStart"/>
            <w:r w:rsidR="00820E60" w:rsidRPr="00820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="00820E60" w:rsidRPr="00820E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Санкт-Петербургу 299-99-99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CF4743" w:rsidRDefault="00CF4743"/>
    <w:sectPr w:rsidR="00CF4743" w:rsidSect="00CF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60"/>
    <w:rsid w:val="007C7A88"/>
    <w:rsid w:val="00820E60"/>
    <w:rsid w:val="00CF4743"/>
    <w:rsid w:val="00FF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3"/>
  </w:style>
  <w:style w:type="paragraph" w:styleId="1">
    <w:name w:val="heading 1"/>
    <w:basedOn w:val="a"/>
    <w:link w:val="10"/>
    <w:uiPriority w:val="9"/>
    <w:qFormat/>
    <w:rsid w:val="00820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>Grizli777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2</cp:revision>
  <dcterms:created xsi:type="dcterms:W3CDTF">2017-04-19T07:47:00Z</dcterms:created>
  <dcterms:modified xsi:type="dcterms:W3CDTF">2017-04-19T07:47:00Z</dcterms:modified>
</cp:coreProperties>
</file>