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89" w:rsidRDefault="007D0889" w:rsidP="007D0889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center"/>
        <w:rPr>
          <w:color w:val="000000"/>
          <w:sz w:val="28"/>
          <w:szCs w:val="28"/>
        </w:rPr>
      </w:pPr>
      <w:r w:rsidRPr="007D0889">
        <w:rPr>
          <w:color w:val="000000"/>
          <w:sz w:val="28"/>
          <w:szCs w:val="28"/>
        </w:rPr>
        <w:t>Особенности использования пиротехники в местах массового скопления людей</w:t>
      </w:r>
      <w:r>
        <w:rPr>
          <w:color w:val="000000"/>
          <w:sz w:val="28"/>
          <w:szCs w:val="28"/>
        </w:rPr>
        <w:t>.</w:t>
      </w:r>
    </w:p>
    <w:p w:rsidR="007D0889" w:rsidRPr="007D0889" w:rsidRDefault="007D0889" w:rsidP="007D0889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7D0889">
        <w:rPr>
          <w:color w:val="000000"/>
          <w:sz w:val="28"/>
          <w:szCs w:val="28"/>
        </w:rPr>
        <w:t>Все мы с нетерпением ждем наступления самой волшебной ночи в году! До наступления Нового года осталось совсем немного. Частицу настоящего волшебства в этот праздник добавляют всевозможные фейерверки, которые, безусловно, являются ярким украшением любого торжества и дарят незабываемые впечатления. Однако всегда стоит помнить, что пиротехнические изделия являются пожароопасными и (или) взрывоопасными. Продукты их сгорания могут оказывать вредные воздействия на людей и окружающую среду. В связи с этим применять их следует крайне осторожно, тем более в местах массового скопления людей.</w:t>
      </w:r>
    </w:p>
    <w:p w:rsidR="007D0889" w:rsidRPr="007D0889" w:rsidRDefault="007D0889" w:rsidP="007D0889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7D0889">
        <w:rPr>
          <w:rStyle w:val="a4"/>
          <w:color w:val="000000"/>
          <w:sz w:val="28"/>
          <w:szCs w:val="28"/>
        </w:rPr>
        <w:t>Запрещается</w:t>
      </w:r>
      <w:r w:rsidRPr="007D0889">
        <w:rPr>
          <w:color w:val="000000"/>
          <w:sz w:val="28"/>
          <w:szCs w:val="28"/>
        </w:rPr>
        <w:t> применять открытый огонь (факелы, свечи, канделябры, фейерверки, бенгальские огни и т.п.), использовать хлопушки, применять дуговые прожекторы, устраивать световые эффекты с применением химических и других веществ, которые могут вызвать загорание в помещениях, используемых для проведения массовых праздников.</w:t>
      </w:r>
    </w:p>
    <w:p w:rsidR="007D0889" w:rsidRPr="007D0889" w:rsidRDefault="007D0889" w:rsidP="007D0889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7D0889">
        <w:rPr>
          <w:color w:val="000000"/>
          <w:sz w:val="28"/>
          <w:szCs w:val="28"/>
        </w:rPr>
        <w:t>При проведении массовых зрелищных мероприятий используются фейерверочные изделия, имеющие профессиональное техническое назначение. Их применение требует специальных знаний и приспособлений (устройств). К такой пиротехнике относятся высотные, парковые, испытательные, концертные (специальные) пиротехнические изделия; а также имитационные пиротехнические изделия, используемые при производстве кино- и видеопродукции.</w:t>
      </w:r>
    </w:p>
    <w:p w:rsidR="007D0889" w:rsidRPr="007D0889" w:rsidRDefault="007D0889" w:rsidP="007D0889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7D0889">
        <w:rPr>
          <w:color w:val="000000"/>
          <w:sz w:val="28"/>
          <w:szCs w:val="28"/>
        </w:rPr>
        <w:t>Общее для всех видов пиротехники правило: их эксплуатация должна производиться в строгом соответствии с требованиями эксплуатационной документации или утвержденными в установленном порядке технологическими инструкциями (технологическими процессами), разработанными с учетом требований пожарной безопасности, определяемыми в соответствии с правилами пожарной безопасности согласно действующему законодательству. Эксплуатационная документация на профессиональные фейерверочные изделия должна содержать дополнительную специальную информацию:</w:t>
      </w:r>
    </w:p>
    <w:p w:rsidR="007D0889" w:rsidRPr="007D0889" w:rsidRDefault="007D0889" w:rsidP="007D0889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7D0889">
        <w:rPr>
          <w:color w:val="000000"/>
          <w:sz w:val="28"/>
          <w:szCs w:val="28"/>
        </w:rPr>
        <w:t>- значение максимального давления, создаваемого в мортире при штатном и аномальном (бурак) режиме работы (иных силовых воздействий на пусковое оборудование) в условиях рекомендуемых мортир;</w:t>
      </w:r>
    </w:p>
    <w:p w:rsidR="007D0889" w:rsidRPr="007D0889" w:rsidRDefault="007D0889" w:rsidP="007D0889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7D0889">
        <w:rPr>
          <w:color w:val="000000"/>
          <w:sz w:val="28"/>
          <w:szCs w:val="28"/>
        </w:rPr>
        <w:t>- описание производимых эффектов;</w:t>
      </w:r>
    </w:p>
    <w:p w:rsidR="007D0889" w:rsidRPr="007D0889" w:rsidRDefault="007D0889" w:rsidP="007D0889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7D0889">
        <w:rPr>
          <w:color w:val="000000"/>
          <w:sz w:val="28"/>
          <w:szCs w:val="28"/>
        </w:rPr>
        <w:t>- указание высоты разрыва (подъема);</w:t>
      </w:r>
    </w:p>
    <w:p w:rsidR="007D0889" w:rsidRPr="007D0889" w:rsidRDefault="007D0889" w:rsidP="007D0889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7D0889">
        <w:rPr>
          <w:color w:val="000000"/>
          <w:sz w:val="28"/>
          <w:szCs w:val="28"/>
        </w:rPr>
        <w:t>- указание возможной высоты догорания пиротехнического элемента;</w:t>
      </w:r>
    </w:p>
    <w:p w:rsidR="007D0889" w:rsidRPr="007D0889" w:rsidRDefault="007D0889" w:rsidP="007D0889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7D0889">
        <w:rPr>
          <w:color w:val="000000"/>
          <w:sz w:val="28"/>
          <w:szCs w:val="28"/>
        </w:rPr>
        <w:lastRenderedPageBreak/>
        <w:t>- радиус опасной зоны в зависимости от скорости ветра;</w:t>
      </w:r>
    </w:p>
    <w:p w:rsidR="007D0889" w:rsidRPr="007D0889" w:rsidRDefault="007D0889" w:rsidP="007D0889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7D0889">
        <w:rPr>
          <w:color w:val="000000"/>
          <w:sz w:val="28"/>
          <w:szCs w:val="28"/>
        </w:rPr>
        <w:t>- время замедления (задержки) – для изделий с огнепроводным шнуром;</w:t>
      </w:r>
    </w:p>
    <w:p w:rsidR="007D0889" w:rsidRPr="007D0889" w:rsidRDefault="007D0889" w:rsidP="007D0889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7D0889">
        <w:rPr>
          <w:color w:val="000000"/>
          <w:sz w:val="28"/>
          <w:szCs w:val="28"/>
        </w:rPr>
        <w:t>- рекомендуемые размеры (диаметр, длина рабочей части) мортиры.</w:t>
      </w:r>
    </w:p>
    <w:p w:rsidR="007D0889" w:rsidRPr="007D0889" w:rsidRDefault="007D0889" w:rsidP="007D0889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7D0889">
        <w:rPr>
          <w:color w:val="000000"/>
          <w:sz w:val="28"/>
          <w:szCs w:val="28"/>
        </w:rPr>
        <w:t>К проведению фейерверочных показов или иных зрелищных мероприятий, связанных с использованием такой пиротехники, допускаются юридические лица, имеющие разрешение (лицензию) на данный вид деятельности в соответствии с требованиями законодательства.</w:t>
      </w:r>
    </w:p>
    <w:p w:rsidR="007D0889" w:rsidRPr="007D0889" w:rsidRDefault="007D0889" w:rsidP="007D0889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7D0889">
        <w:rPr>
          <w:color w:val="000000"/>
          <w:sz w:val="28"/>
          <w:szCs w:val="28"/>
        </w:rPr>
        <w:t>Эксплуатация пиротехнических изделий не по назначению не допускается. Все работы с пиротехническими изделиями проводятся на исправном оборудовании в соответствии с требованиями нормативной документации на данное изделие и применяемое оборудование.</w:t>
      </w:r>
    </w:p>
    <w:p w:rsidR="007D0889" w:rsidRPr="007D0889" w:rsidRDefault="007D0889" w:rsidP="007D0889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7D0889">
        <w:rPr>
          <w:color w:val="000000"/>
          <w:sz w:val="28"/>
          <w:szCs w:val="28"/>
        </w:rPr>
        <w:t>При применении пиротехнических изделий технического назначения, а также при подготовке и проведении фейерверков и салютов в местах массового скопления людей требуется согласование с органами государственного пожарного надзора. При этом должны быть разработаны и согласованы технические решения (условия), при выполнении которых возможно проведение фейерверка. Они должны включать в себя схему местности с нанесением на ней пунктов размещения фейерверочных изделий, безопасные расстояния до сооружений с указанием границ безопасной зоны, а также места размещения временных складов, мест хранения и мест монтажа изделий. В хранилищах, мастерских для монтажа изделий должны находиться первичные средства пожаротушения, инструкции о мерах пожарной безопасности, о порядке проведения работ с указанием норм загрузки помещений, рабочих мест, складов, транспортных средств.</w:t>
      </w:r>
    </w:p>
    <w:p w:rsidR="007D0889" w:rsidRPr="007D0889" w:rsidRDefault="007D0889" w:rsidP="007D0889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7D0889">
        <w:rPr>
          <w:color w:val="000000"/>
          <w:sz w:val="28"/>
          <w:szCs w:val="28"/>
        </w:rPr>
        <w:t>При подготовке и проведении фейерверков в местах массового скопления людей с использованием пиротехнических изделий III класса опасности:</w:t>
      </w:r>
    </w:p>
    <w:p w:rsidR="007D0889" w:rsidRPr="007D0889" w:rsidRDefault="007D0889" w:rsidP="007D0889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7D0889">
        <w:rPr>
          <w:color w:val="000000"/>
          <w:sz w:val="28"/>
          <w:szCs w:val="28"/>
        </w:rPr>
        <w:t>- зрители должны находиться с наветренной стороны.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изделий;</w:t>
      </w:r>
    </w:p>
    <w:p w:rsidR="007D0889" w:rsidRPr="007D0889" w:rsidRDefault="007D0889" w:rsidP="007D0889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7D0889">
        <w:rPr>
          <w:color w:val="000000"/>
          <w:sz w:val="28"/>
          <w:szCs w:val="28"/>
        </w:rPr>
        <w:t>- на площадках, с которых запускаются пиротехнические изделия, запрещается курить и разводить огонь, а также оставлять их без присмотра;</w:t>
      </w:r>
    </w:p>
    <w:p w:rsidR="007D0889" w:rsidRPr="007D0889" w:rsidRDefault="007D0889" w:rsidP="007D0889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7D0889">
        <w:rPr>
          <w:color w:val="000000"/>
          <w:sz w:val="28"/>
          <w:szCs w:val="28"/>
        </w:rPr>
        <w:t>- места для проведения фейерверков необходимо отгородить и оснастить первичными средствами пожаротушения;</w:t>
      </w:r>
    </w:p>
    <w:p w:rsidR="007D0889" w:rsidRPr="007D0889" w:rsidRDefault="007D0889" w:rsidP="007D0889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7D0889">
        <w:rPr>
          <w:color w:val="000000"/>
          <w:sz w:val="28"/>
          <w:szCs w:val="28"/>
        </w:rPr>
        <w:lastRenderedPageBreak/>
        <w:t>- охрана мест и безопасность при устройстве фейерверков возлагается на организацию, проводящую фейерверк;</w:t>
      </w:r>
    </w:p>
    <w:p w:rsidR="007D0889" w:rsidRPr="007D0889" w:rsidRDefault="007D0889" w:rsidP="007D0889">
      <w:pPr>
        <w:pStyle w:val="a3"/>
        <w:shd w:val="clear" w:color="auto" w:fill="FFFFFF"/>
        <w:spacing w:before="167" w:beforeAutospacing="0" w:after="167" w:afterAutospacing="0" w:line="342" w:lineRule="atLeast"/>
        <w:ind w:left="84" w:right="84" w:firstLine="624"/>
        <w:jc w:val="both"/>
        <w:rPr>
          <w:color w:val="000000"/>
          <w:sz w:val="28"/>
          <w:szCs w:val="28"/>
        </w:rPr>
      </w:pPr>
      <w:r w:rsidRPr="007D0889">
        <w:rPr>
          <w:color w:val="000000"/>
          <w:sz w:val="28"/>
          <w:szCs w:val="28"/>
        </w:rPr>
        <w:t xml:space="preserve">- после использования пиротехники территория должна быть осмотрена и очищена от отработанных, </w:t>
      </w:r>
      <w:proofErr w:type="spellStart"/>
      <w:r w:rsidRPr="007D0889">
        <w:rPr>
          <w:color w:val="000000"/>
          <w:sz w:val="28"/>
          <w:szCs w:val="28"/>
        </w:rPr>
        <w:t>несработавших</w:t>
      </w:r>
      <w:proofErr w:type="spellEnd"/>
      <w:r w:rsidRPr="007D0889">
        <w:rPr>
          <w:color w:val="000000"/>
          <w:sz w:val="28"/>
          <w:szCs w:val="28"/>
        </w:rPr>
        <w:t xml:space="preserve"> пиротехнических изделий и их опасных элементов.</w:t>
      </w:r>
    </w:p>
    <w:p w:rsidR="00A37D65" w:rsidRDefault="00A37D65">
      <w:pPr>
        <w:rPr>
          <w:rFonts w:ascii="Times New Roman" w:hAnsi="Times New Roman" w:cs="Times New Roman"/>
          <w:sz w:val="28"/>
          <w:szCs w:val="28"/>
        </w:rPr>
      </w:pPr>
    </w:p>
    <w:p w:rsidR="007D0889" w:rsidRPr="004249AC" w:rsidRDefault="007D0889" w:rsidP="007D088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249AC">
        <w:rPr>
          <w:rFonts w:ascii="Times New Roman" w:hAnsi="Times New Roman" w:cs="Times New Roman"/>
          <w:sz w:val="28"/>
          <w:szCs w:val="28"/>
        </w:rPr>
        <w:t>Информация с сайта http://www.78.mchs.gov.ru</w:t>
      </w:r>
    </w:p>
    <w:p w:rsidR="007D0889" w:rsidRPr="004249AC" w:rsidRDefault="007D0889" w:rsidP="007D088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249AC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Центрального района </w:t>
      </w:r>
    </w:p>
    <w:p w:rsidR="007D0889" w:rsidRPr="004249AC" w:rsidRDefault="007D0889" w:rsidP="007D088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249AC">
        <w:rPr>
          <w:rFonts w:ascii="Times New Roman" w:hAnsi="Times New Roman" w:cs="Times New Roman"/>
          <w:sz w:val="28"/>
          <w:szCs w:val="28"/>
        </w:rPr>
        <w:t>УНДПР ГУ МЧС России по городу Санкт-Петербургу</w:t>
      </w:r>
    </w:p>
    <w:p w:rsidR="007D0889" w:rsidRPr="007D0889" w:rsidRDefault="007D0889" w:rsidP="007D08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4249AC">
        <w:rPr>
          <w:rFonts w:ascii="Times New Roman" w:hAnsi="Times New Roman" w:cs="Times New Roman"/>
          <w:sz w:val="28"/>
          <w:szCs w:val="28"/>
        </w:rPr>
        <w:t>.12.2014г.</w:t>
      </w:r>
    </w:p>
    <w:sectPr w:rsidR="007D0889" w:rsidRPr="007D0889" w:rsidSect="007D088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0889"/>
    <w:rsid w:val="007D0889"/>
    <w:rsid w:val="00A3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889"/>
    <w:rPr>
      <w:b/>
      <w:bCs/>
    </w:rPr>
  </w:style>
  <w:style w:type="paragraph" w:styleId="a5">
    <w:name w:val="No Spacing"/>
    <w:uiPriority w:val="1"/>
    <w:qFormat/>
    <w:rsid w:val="007D08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4102</Characters>
  <Application>Microsoft Office Word</Application>
  <DocSecurity>0</DocSecurity>
  <Lines>34</Lines>
  <Paragraphs>9</Paragraphs>
  <ScaleCrop>false</ScaleCrop>
  <Company>Grizli777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2014-12-29T12:57:00Z</dcterms:created>
  <dcterms:modified xsi:type="dcterms:W3CDTF">2014-12-29T12:59:00Z</dcterms:modified>
</cp:coreProperties>
</file>